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 w:val="0"/>
        <w:autoSpaceDN w:val="0"/>
        <w:adjustRightInd w:val="0"/>
        <w:ind w:right="-110" w:rightChars="-50" w:firstLine="560"/>
        <w:rPr>
          <w:rFonts w:hint="eastAsia" w:ascii="宋体" w:hAnsi="宋体" w:cs="宋体"/>
          <w:color w:val="1D1B11"/>
          <w:sz w:val="28"/>
          <w:szCs w:val="28"/>
        </w:rPr>
      </w:pPr>
    </w:p>
    <w:p>
      <w:pPr>
        <w:pStyle w:val="7"/>
        <w:autoSpaceDE w:val="0"/>
        <w:autoSpaceDN w:val="0"/>
        <w:adjustRightInd w:val="0"/>
        <w:ind w:right="-110" w:rightChars="-50" w:firstLine="2860" w:firstLineChars="650"/>
        <w:rPr>
          <w:rFonts w:hint="eastAsia" w:ascii="宋体" w:hAnsi="宋体" w:eastAsia="宋体" w:cs="宋体"/>
          <w:color w:val="1D1B11"/>
          <w:sz w:val="44"/>
          <w:szCs w:val="44"/>
          <w:lang w:eastAsia="zh-CN"/>
        </w:rPr>
      </w:pPr>
      <w:r>
        <w:rPr>
          <w:rFonts w:hint="eastAsia" w:ascii="宋体" w:hAnsi="宋体" w:cs="宋体"/>
          <w:color w:val="1D1B11"/>
          <w:sz w:val="44"/>
          <w:szCs w:val="44"/>
        </w:rPr>
        <w:t>S60造影</w:t>
      </w:r>
      <w:r>
        <w:rPr>
          <w:rFonts w:hint="eastAsia" w:ascii="宋体" w:hAnsi="宋体" w:cs="宋体"/>
          <w:color w:val="1D1B11"/>
          <w:sz w:val="44"/>
          <w:szCs w:val="44"/>
          <w:lang w:val="en-US" w:eastAsia="zh-CN"/>
        </w:rPr>
        <w:t>功能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hint="eastAsia" w:ascii="宋体" w:hAnsi="宋体" w:cs="宋体"/>
          <w:color w:val="1D1B11"/>
          <w:sz w:val="28"/>
          <w:szCs w:val="28"/>
        </w:rPr>
      </w:pP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>S60支持凸阵探头造影和腔内探头二维及三维造影。众所周知，</w:t>
      </w:r>
      <w:r>
        <w:rPr>
          <w:rFonts w:hint="eastAsia" w:ascii="宋体" w:hAnsi="宋体" w:cs="宋体"/>
          <w:sz w:val="28"/>
          <w:szCs w:val="28"/>
        </w:rPr>
        <w:t>超声造影（CEUS）被称为继灰阶超声及彩色多普勒之后的第三次革命,也是目前超声医学发展最快速的领域之一,使超声诊断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步入了分子成像时代</w:t>
      </w:r>
      <w:r>
        <w:rPr>
          <w:rFonts w:hint="eastAsia" w:ascii="宋体" w:hAnsi="宋体" w:cs="宋体"/>
          <w:color w:val="1D1B11"/>
          <w:sz w:val="28"/>
          <w:szCs w:val="28"/>
        </w:rPr>
        <w:t>。</w:t>
      </w:r>
      <w:r>
        <w:rPr>
          <w:rFonts w:hint="eastAsia" w:ascii="宋体" w:hAnsi="宋体" w:cs="宋体"/>
          <w:color w:val="333333"/>
          <w:sz w:val="28"/>
          <w:szCs w:val="28"/>
        </w:rPr>
        <w:t>超声造影在各器官的临床应用中，已证实在肿瘤的检出和</w:t>
      </w:r>
      <w:r>
        <w:fldChar w:fldCharType="begin"/>
      </w:r>
      <w:r>
        <w:instrText xml:space="preserve"> HYPERLINK "https://baike.sogou.com/lemma/ShowInnerLink.htm?lemmaId=52682520&amp;ss_c=ssc.citiao.link" \t "_blank" </w:instrText>
      </w:r>
      <w:r>
        <w:fldChar w:fldCharType="separate"/>
      </w:r>
      <w:r>
        <w:rPr>
          <w:rStyle w:val="5"/>
          <w:rFonts w:hint="eastAsia" w:ascii="宋体" w:hAnsi="宋体" w:cs="宋体"/>
          <w:sz w:val="28"/>
          <w:szCs w:val="28"/>
        </w:rPr>
        <w:t>定性诊断</w:t>
      </w:r>
      <w:r>
        <w:fldChar w:fldCharType="end"/>
      </w:r>
      <w:r>
        <w:rPr>
          <w:rStyle w:val="5"/>
          <w:rFonts w:hint="eastAsia" w:ascii="宋体" w:hAnsi="宋体" w:cs="宋体"/>
          <w:sz w:val="28"/>
          <w:szCs w:val="28"/>
        </w:rPr>
        <w:t>及介入前后疗效的判断</w:t>
      </w:r>
      <w:r>
        <w:rPr>
          <w:rFonts w:hint="eastAsia" w:ascii="宋体" w:hAnsi="宋体" w:cs="宋体"/>
          <w:color w:val="333333"/>
          <w:sz w:val="28"/>
          <w:szCs w:val="28"/>
        </w:rPr>
        <w:t>中有着重要的意义。研究表明，在</w:t>
      </w:r>
      <w:r>
        <w:fldChar w:fldCharType="begin"/>
      </w:r>
      <w:r>
        <w:instrText xml:space="preserve"> HYPERLINK "https://baike.sogou.com/lemma/ShowInnerLink.htm?lemmaId=219708" \t "_blank" </w:instrText>
      </w:r>
      <w:r>
        <w:fldChar w:fldCharType="separate"/>
      </w:r>
      <w:r>
        <w:rPr>
          <w:rStyle w:val="5"/>
          <w:rFonts w:hint="eastAsia" w:ascii="宋体" w:hAnsi="宋体" w:cs="宋体"/>
          <w:sz w:val="28"/>
          <w:szCs w:val="28"/>
        </w:rPr>
        <w:t>肝肿瘤</w:t>
      </w:r>
      <w:r>
        <w:fldChar w:fldCharType="end"/>
      </w:r>
      <w:r>
        <w:rPr>
          <w:rFonts w:hint="eastAsia" w:ascii="宋体" w:hAnsi="宋体" w:cs="宋体"/>
          <w:color w:val="333333"/>
          <w:sz w:val="28"/>
          <w:szCs w:val="28"/>
        </w:rPr>
        <w:t>数量的诊断方面，声学造影优于常规超声和CT，尤其在检测1cm以下的亚厘米病灶方面。</w:t>
      </w:r>
    </w:p>
    <w:p>
      <w:pPr>
        <w:pStyle w:val="7"/>
        <w:autoSpaceDE w:val="0"/>
        <w:autoSpaceDN w:val="0"/>
        <w:adjustRightInd w:val="0"/>
        <w:ind w:right="-110" w:rightChars="-50" w:firstLineChars="0"/>
        <w:rPr>
          <w:rFonts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 </w:t>
      </w:r>
      <w:r>
        <w:rPr>
          <w:rFonts w:hint="eastAsia" w:ascii="宋体" w:hAnsi="宋体" w:cs="宋体"/>
          <w:color w:val="1D1B11"/>
          <w:sz w:val="28"/>
          <w:szCs w:val="28"/>
        </w:rPr>
        <w:t>S60采用</w:t>
      </w:r>
      <w:r>
        <w:rPr>
          <w:rFonts w:hint="eastAsia" w:ascii="宋体" w:hAnsi="宋体" w:cs="宋体"/>
          <w:color w:val="0070C0"/>
          <w:sz w:val="28"/>
          <w:szCs w:val="28"/>
        </w:rPr>
        <w:t>非线性融合谐波造影</w:t>
      </w:r>
      <w:r>
        <w:rPr>
          <w:rFonts w:hint="eastAsia" w:ascii="宋体" w:hAnsi="宋体" w:cs="宋体"/>
          <w:color w:val="1D1B11"/>
          <w:sz w:val="28"/>
          <w:szCs w:val="28"/>
        </w:rPr>
        <w:t>技术，利用1.5次和二次谐波信号进行成像，造影图像的信噪比显著提升。它采用非线性激励（一次激励包含不同强度的脉冲信号）+多次信号提取（包括非线性基波、次谐波、超谐波和二次谐波），最大限度地利用造影剂微泡的所有反射信号，以提升造影的敏感性和穿透力；又利用</w:t>
      </w:r>
      <w:r>
        <w:rPr>
          <w:rFonts w:hint="eastAsia" w:ascii="宋体" w:hAnsi="宋体" w:cs="宋体"/>
          <w:color w:val="0070C0"/>
          <w:sz w:val="28"/>
          <w:szCs w:val="28"/>
        </w:rPr>
        <w:t>自适应图像融合</w:t>
      </w:r>
      <w:r>
        <w:rPr>
          <w:rFonts w:hint="eastAsia" w:ascii="宋体" w:hAnsi="宋体" w:cs="宋体"/>
          <w:color w:val="1D1B11"/>
          <w:sz w:val="28"/>
          <w:szCs w:val="28"/>
        </w:rPr>
        <w:t>技术，使造影图像整场分辨率得到提升。</w:t>
      </w:r>
    </w:p>
    <w:p>
      <w:pPr>
        <w:pStyle w:val="7"/>
        <w:autoSpaceDE w:val="0"/>
        <w:autoSpaceDN w:val="0"/>
        <w:adjustRightInd w:val="0"/>
        <w:ind w:right="-110" w:rightChars="-50" w:firstLine="700" w:firstLineChars="250"/>
        <w:rPr>
          <w:rFonts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>S60采用独特的造影发射聚焦技术，同时结合</w:t>
      </w:r>
      <w:r>
        <w:rPr>
          <w:rFonts w:hint="eastAsia" w:ascii="宋体" w:hAnsi="宋体" w:cs="宋体"/>
          <w:color w:val="0070C0"/>
          <w:sz w:val="28"/>
          <w:szCs w:val="28"/>
        </w:rPr>
        <w:t>动态声压控制</w:t>
      </w:r>
      <w:r>
        <w:rPr>
          <w:rFonts w:hint="eastAsia" w:ascii="宋体" w:hAnsi="宋体" w:cs="宋体"/>
          <w:color w:val="1D1B11"/>
          <w:sz w:val="28"/>
          <w:szCs w:val="28"/>
        </w:rPr>
        <w:t>技术，保证了发射声场近场和远场声压的均匀性，使近场和远场的造影微泡受到的声压是一致的，这样保证了造影图像的一致性，合适的声压也保证了足够的造影灌注时间。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hint="eastAsia"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>造影分析里，S60实现了</w:t>
      </w:r>
      <w:r>
        <w:rPr>
          <w:rFonts w:hint="eastAsia" w:ascii="宋体" w:hAnsi="宋体" w:cs="宋体"/>
          <w:color w:val="0070C0"/>
          <w:sz w:val="28"/>
          <w:szCs w:val="28"/>
        </w:rPr>
        <w:t>造影微血管示踪成像</w:t>
      </w:r>
      <w:r>
        <w:rPr>
          <w:rFonts w:hint="eastAsia" w:ascii="宋体" w:hAnsi="宋体" w:cs="宋体"/>
          <w:color w:val="1D1B11"/>
          <w:sz w:val="28"/>
          <w:szCs w:val="28"/>
        </w:rPr>
        <w:t>，它通过对一段时间周期内的造影图像叠加，利用图像多种叠加周期处理和最大强度投影的方式，同时利用呼吸运动抑制技术，记录下造影剂在流经血管以及微细血管的过程中所到过的足迹，从而追踪组织微血管网络的走向和空间分布，实现微血管的清晰显影。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>在微血管示踪成像的基础上，S60又实现了</w:t>
      </w:r>
      <w:r>
        <w:rPr>
          <w:rFonts w:hint="eastAsia" w:ascii="宋体" w:hAnsi="宋体" w:cs="宋体"/>
          <w:color w:val="0070C0"/>
          <w:sz w:val="28"/>
          <w:szCs w:val="28"/>
        </w:rPr>
        <w:t>造影叠彩灌注成像</w:t>
      </w:r>
      <w:r>
        <w:rPr>
          <w:rFonts w:hint="eastAsia" w:ascii="宋体" w:hAnsi="宋体" w:cs="宋体"/>
          <w:color w:val="1D1B11"/>
          <w:sz w:val="28"/>
          <w:szCs w:val="28"/>
        </w:rPr>
        <w:t xml:space="preserve">，将造影剂到达血管腔内的时间作为研究对象，以不同颜色对不同到达时间进行彩色编码，并叠加成像，从而直观地显示组织内血流灌注的时间先后信息。 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>在</w:t>
      </w:r>
      <w:r>
        <w:rPr>
          <w:rFonts w:hint="eastAsia" w:ascii="宋体" w:hAnsi="宋体" w:cs="宋体"/>
          <w:color w:val="0070C0"/>
          <w:sz w:val="28"/>
          <w:szCs w:val="28"/>
        </w:rPr>
        <w:t>TIC(Time Intensity Curve)</w:t>
      </w:r>
      <w:r>
        <w:rPr>
          <w:rFonts w:hint="eastAsia" w:ascii="宋体" w:hAnsi="宋体" w:cs="宋体"/>
          <w:color w:val="1D1B11"/>
          <w:sz w:val="28"/>
          <w:szCs w:val="28"/>
        </w:rPr>
        <w:t>定量分析里，S60支持8个ROI计算，有8种参数结果及4套曲线拟合公式。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hint="eastAsia"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1D1B11"/>
          <w:sz w:val="28"/>
          <w:szCs w:val="28"/>
        </w:rPr>
        <w:t>8</w:t>
      </w:r>
      <w:r>
        <w:rPr>
          <w:rFonts w:hint="eastAsia" w:ascii="宋体" w:hAnsi="宋体" w:cs="宋体"/>
          <w:color w:val="1D1B11"/>
          <w:sz w:val="28"/>
          <w:szCs w:val="28"/>
        </w:rPr>
        <w:t>种参数结果分别为：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BI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Base Intensity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  <w:r>
        <w:rPr>
          <w:rFonts w:ascii="宋体" w:hAnsi="宋体" w:cs="宋体"/>
          <w:color w:val="1D1B11"/>
          <w:sz w:val="28"/>
          <w:szCs w:val="28"/>
        </w:rPr>
        <w:t>:</w:t>
      </w:r>
      <w:r>
        <w:rPr>
          <w:rFonts w:hint="eastAsia" w:ascii="宋体" w:hAnsi="宋体" w:cs="宋体"/>
          <w:color w:val="1D1B11"/>
          <w:sz w:val="28"/>
          <w:szCs w:val="28"/>
        </w:rPr>
        <w:t>造影剂未到达时的基本强度（</w:t>
      </w:r>
      <w:r>
        <w:rPr>
          <w:rFonts w:ascii="宋体" w:hAnsi="宋体" w:cs="宋体"/>
          <w:color w:val="1D1B11"/>
          <w:sz w:val="28"/>
          <w:szCs w:val="28"/>
        </w:rPr>
        <w:t>dB</w:t>
      </w:r>
      <w:r>
        <w:rPr>
          <w:rFonts w:hint="eastAsia" w:ascii="宋体" w:hAnsi="宋体" w:cs="宋体"/>
          <w:color w:val="1D1B11"/>
          <w:sz w:val="28"/>
          <w:szCs w:val="28"/>
        </w:rPr>
        <w:t>）；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PI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Peak Intensity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  <w:r>
        <w:rPr>
          <w:rFonts w:ascii="宋体" w:hAnsi="宋体" w:cs="宋体"/>
          <w:color w:val="1D1B11"/>
          <w:sz w:val="28"/>
          <w:szCs w:val="28"/>
        </w:rPr>
        <w:t>:</w:t>
      </w:r>
      <w:r>
        <w:rPr>
          <w:rFonts w:hint="eastAsia" w:ascii="宋体" w:hAnsi="宋体" w:cs="宋体"/>
          <w:color w:val="1D1B11"/>
          <w:sz w:val="28"/>
          <w:szCs w:val="28"/>
        </w:rPr>
        <w:t>造影的峰值强度（</w:t>
      </w:r>
      <w:r>
        <w:rPr>
          <w:rFonts w:ascii="宋体" w:hAnsi="宋体" w:cs="宋体"/>
          <w:color w:val="1D1B11"/>
          <w:sz w:val="28"/>
          <w:szCs w:val="28"/>
        </w:rPr>
        <w:t>dB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AT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Arrival Time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  <w:r>
        <w:rPr>
          <w:rFonts w:ascii="宋体" w:hAnsi="宋体" w:cs="宋体"/>
          <w:color w:val="1D1B11"/>
          <w:sz w:val="28"/>
          <w:szCs w:val="28"/>
        </w:rPr>
        <w:t>:</w:t>
      </w:r>
      <w:r>
        <w:rPr>
          <w:rFonts w:hint="eastAsia" w:ascii="宋体" w:hAnsi="宋体" w:cs="宋体"/>
          <w:color w:val="1D1B11"/>
          <w:sz w:val="28"/>
          <w:szCs w:val="28"/>
        </w:rPr>
        <w:t>造影强度开始的时间点，实际取值比基准线高出</w:t>
      </w:r>
      <w:r>
        <w:rPr>
          <w:rFonts w:ascii="宋体" w:hAnsi="宋体" w:cs="宋体"/>
          <w:color w:val="1D1B11"/>
          <w:sz w:val="28"/>
          <w:szCs w:val="28"/>
        </w:rPr>
        <w:t>120%</w:t>
      </w:r>
      <w:r>
        <w:rPr>
          <w:rFonts w:hint="eastAsia" w:ascii="宋体" w:hAnsi="宋体" w:cs="宋体"/>
          <w:color w:val="1D1B11"/>
          <w:sz w:val="28"/>
          <w:szCs w:val="28"/>
        </w:rPr>
        <w:t>处的时间值；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TTP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Time to Peak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  <w:r>
        <w:rPr>
          <w:rFonts w:ascii="宋体" w:hAnsi="宋体" w:cs="宋体"/>
          <w:color w:val="1D1B11"/>
          <w:sz w:val="28"/>
          <w:szCs w:val="28"/>
        </w:rPr>
        <w:t>:</w:t>
      </w:r>
      <w:r>
        <w:rPr>
          <w:rFonts w:hint="eastAsia" w:ascii="宋体" w:hAnsi="宋体" w:cs="宋体"/>
          <w:color w:val="1D1B11"/>
          <w:sz w:val="28"/>
          <w:szCs w:val="28"/>
        </w:rPr>
        <w:t>造影强度达到峰值的时间点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MTT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Mean Transit Time</w:t>
      </w:r>
      <w:r>
        <w:rPr>
          <w:rFonts w:hint="eastAsia" w:ascii="宋体" w:hAnsi="宋体" w:cs="宋体"/>
          <w:color w:val="1D1B11"/>
          <w:sz w:val="28"/>
          <w:szCs w:val="28"/>
        </w:rPr>
        <w:t>）：平均渡越时间是指从注射造影剂开始，经到</w:t>
      </w:r>
      <w:r>
        <w:rPr>
          <w:rFonts w:ascii="宋体" w:hAnsi="宋体" w:cs="宋体"/>
          <w:color w:val="1D1B11"/>
          <w:sz w:val="28"/>
          <w:szCs w:val="28"/>
        </w:rPr>
        <w:t>ROI</w:t>
      </w:r>
      <w:r>
        <w:rPr>
          <w:rFonts w:hint="eastAsia" w:ascii="宋体" w:hAnsi="宋体" w:cs="宋体"/>
          <w:color w:val="1D1B11"/>
          <w:sz w:val="28"/>
          <w:szCs w:val="28"/>
        </w:rPr>
        <w:t>区域整个经过的平均时间；</w:t>
      </w:r>
      <w:r>
        <w:rPr>
          <w:rFonts w:ascii="宋体" w:hAnsi="宋体" w:cs="宋体"/>
          <w:color w:val="1D1B11"/>
          <w:sz w:val="28"/>
          <w:szCs w:val="28"/>
        </w:rPr>
        <w:t xml:space="preserve"> 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AUC</w:t>
      </w:r>
      <w:r>
        <w:rPr>
          <w:rFonts w:hint="eastAsia" w:ascii="宋体" w:hAnsi="宋体" w:cs="宋体"/>
          <w:color w:val="1D1B11"/>
          <w:sz w:val="28"/>
          <w:szCs w:val="28"/>
        </w:rPr>
        <w:t>（</w:t>
      </w:r>
      <w:r>
        <w:rPr>
          <w:rFonts w:ascii="宋体" w:hAnsi="宋体" w:cs="宋体"/>
          <w:color w:val="1D1B11"/>
          <w:sz w:val="28"/>
          <w:szCs w:val="28"/>
        </w:rPr>
        <w:t>Area Under Curve</w:t>
      </w:r>
      <w:r>
        <w:rPr>
          <w:rFonts w:hint="eastAsia" w:ascii="宋体" w:hAnsi="宋体" w:cs="宋体"/>
          <w:color w:val="1D1B11"/>
          <w:sz w:val="28"/>
          <w:szCs w:val="28"/>
        </w:rPr>
        <w:t>）</w:t>
      </w:r>
      <w:r>
        <w:rPr>
          <w:rFonts w:ascii="宋体" w:hAnsi="宋体" w:cs="宋体"/>
          <w:color w:val="1D1B11"/>
          <w:sz w:val="28"/>
          <w:szCs w:val="28"/>
        </w:rPr>
        <w:t>:</w:t>
      </w:r>
      <w:r>
        <w:rPr>
          <w:rFonts w:hint="eastAsia" w:ascii="宋体" w:hAnsi="宋体" w:cs="宋体"/>
          <w:color w:val="1D1B11"/>
          <w:sz w:val="28"/>
          <w:szCs w:val="28"/>
        </w:rPr>
        <w:t>计算造影过程时间强度曲线的曲线下面积</w:t>
      </w:r>
      <w:r>
        <w:rPr>
          <w:rFonts w:ascii="宋体" w:hAnsi="宋体" w:cs="宋体"/>
          <w:color w:val="1D1B11"/>
          <w:sz w:val="28"/>
          <w:szCs w:val="28"/>
        </w:rPr>
        <w:t xml:space="preserve"> 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 xml:space="preserve">AUC_WO </w:t>
      </w:r>
      <w:r>
        <w:rPr>
          <w:rFonts w:hint="eastAsia" w:ascii="宋体" w:hAnsi="宋体" w:cs="宋体"/>
          <w:color w:val="1D1B11"/>
          <w:sz w:val="28"/>
          <w:szCs w:val="28"/>
        </w:rPr>
        <w:t>计算造影过程</w:t>
      </w:r>
      <w:r>
        <w:rPr>
          <w:rFonts w:ascii="宋体" w:hAnsi="宋体" w:cs="宋体"/>
          <w:color w:val="1D1B11"/>
          <w:sz w:val="28"/>
          <w:szCs w:val="28"/>
        </w:rPr>
        <w:t>wash out</w:t>
      </w:r>
      <w:r>
        <w:rPr>
          <w:rFonts w:hint="eastAsia" w:ascii="宋体" w:hAnsi="宋体" w:cs="宋体"/>
          <w:color w:val="1D1B11"/>
          <w:sz w:val="28"/>
          <w:szCs w:val="28"/>
        </w:rPr>
        <w:t>的时间强度曲线下面积</w:t>
      </w:r>
      <w:r>
        <w:rPr>
          <w:rFonts w:ascii="宋体" w:hAnsi="宋体" w:cs="宋体"/>
          <w:color w:val="1D1B11"/>
          <w:sz w:val="28"/>
          <w:szCs w:val="28"/>
        </w:rPr>
        <w:t xml:space="preserve"> 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1D1B11"/>
          <w:sz w:val="28"/>
          <w:szCs w:val="28"/>
        </w:rPr>
      </w:pPr>
      <w:r>
        <w:rPr>
          <w:rFonts w:ascii="宋体" w:hAnsi="宋体" w:cs="宋体"/>
          <w:color w:val="0070C0"/>
          <w:sz w:val="28"/>
          <w:szCs w:val="28"/>
        </w:rPr>
        <w:t>AUC_WI</w:t>
      </w:r>
      <w:r>
        <w:rPr>
          <w:rFonts w:hint="eastAsia" w:ascii="宋体" w:hAnsi="宋体" w:cs="宋体"/>
          <w:color w:val="1D1B11"/>
          <w:sz w:val="28"/>
          <w:szCs w:val="28"/>
        </w:rPr>
        <w:t>计算造影过程</w:t>
      </w:r>
      <w:r>
        <w:rPr>
          <w:rFonts w:ascii="宋体" w:hAnsi="宋体" w:cs="宋体"/>
          <w:color w:val="1D1B11"/>
          <w:sz w:val="28"/>
          <w:szCs w:val="28"/>
        </w:rPr>
        <w:t>wash in</w:t>
      </w:r>
      <w:r>
        <w:rPr>
          <w:rFonts w:hint="eastAsia" w:ascii="宋体" w:hAnsi="宋体" w:cs="宋体"/>
          <w:color w:val="1D1B11"/>
          <w:sz w:val="28"/>
          <w:szCs w:val="28"/>
        </w:rPr>
        <w:t>的时间强度曲线下面积</w:t>
      </w:r>
      <w:r>
        <w:rPr>
          <w:rFonts w:ascii="宋体" w:hAnsi="宋体" w:cs="宋体"/>
          <w:color w:val="1D1B11"/>
          <w:sz w:val="28"/>
          <w:szCs w:val="28"/>
        </w:rPr>
        <w:t xml:space="preserve"> </w:t>
      </w:r>
    </w:p>
    <w:p>
      <w:pPr>
        <w:pStyle w:val="7"/>
        <w:autoSpaceDE w:val="0"/>
        <w:autoSpaceDN w:val="0"/>
        <w:adjustRightInd w:val="0"/>
        <w:ind w:right="-110" w:rightChars="-50" w:firstLine="560"/>
        <w:rPr>
          <w:rFonts w:ascii="宋体" w:hAnsi="宋体" w:cs="宋体"/>
          <w:color w:val="0070C0"/>
          <w:sz w:val="28"/>
          <w:szCs w:val="28"/>
        </w:rPr>
      </w:pPr>
      <w:r>
        <w:rPr>
          <w:rFonts w:ascii="宋体" w:hAnsi="宋体" w:cs="宋体"/>
          <w:color w:val="1D1B11"/>
          <w:sz w:val="28"/>
          <w:szCs w:val="28"/>
        </w:rPr>
        <w:t>4</w:t>
      </w:r>
      <w:r>
        <w:rPr>
          <w:rFonts w:hint="eastAsia" w:ascii="宋体" w:hAnsi="宋体" w:cs="宋体"/>
          <w:color w:val="1D1B11"/>
          <w:sz w:val="28"/>
          <w:szCs w:val="28"/>
        </w:rPr>
        <w:t>套拟合公式：</w:t>
      </w:r>
      <w:r>
        <w:rPr>
          <w:rFonts w:ascii="宋体" w:hAnsi="宋体" w:cs="宋体"/>
          <w:color w:val="0070C0"/>
          <w:sz w:val="28"/>
          <w:szCs w:val="28"/>
        </w:rPr>
        <w:t>wash in</w:t>
      </w:r>
      <w:r>
        <w:rPr>
          <w:rFonts w:hint="eastAsia" w:ascii="宋体" w:hAnsi="宋体" w:cs="宋体"/>
          <w:color w:val="0070C0"/>
          <w:sz w:val="28"/>
          <w:szCs w:val="28"/>
        </w:rPr>
        <w:t>，</w:t>
      </w:r>
      <w:r>
        <w:rPr>
          <w:rFonts w:ascii="宋体" w:hAnsi="宋体" w:cs="宋体"/>
          <w:color w:val="0070C0"/>
          <w:sz w:val="28"/>
          <w:szCs w:val="28"/>
        </w:rPr>
        <w:t>wash out</w:t>
      </w:r>
      <w:r>
        <w:rPr>
          <w:rFonts w:hint="eastAsia" w:ascii="宋体" w:hAnsi="宋体" w:cs="宋体"/>
          <w:color w:val="0070C0"/>
          <w:sz w:val="28"/>
          <w:szCs w:val="28"/>
        </w:rPr>
        <w:t xml:space="preserve">， </w:t>
      </w:r>
      <w:r>
        <w:rPr>
          <w:rFonts w:ascii="宋体" w:hAnsi="宋体" w:cs="宋体"/>
          <w:color w:val="0070C0"/>
          <w:sz w:val="28"/>
          <w:szCs w:val="28"/>
        </w:rPr>
        <w:t xml:space="preserve">Bolus WIWO, General </w:t>
      </w:r>
    </w:p>
    <w:p>
      <w:pPr>
        <w:pStyle w:val="7"/>
        <w:autoSpaceDE w:val="0"/>
        <w:autoSpaceDN w:val="0"/>
        <w:adjustRightInd w:val="0"/>
        <w:ind w:right="-110" w:rightChars="-50" w:firstLineChars="150"/>
        <w:rPr>
          <w:rFonts w:ascii="宋体" w:hAnsi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</w:rPr>
        <w:t xml:space="preserve"> S60提供全面的造影检查：常规的腹部造影、腔内二维造影、妇科方面的4D输卵管造影等等，可以满足临床的多种需求。</w:t>
      </w:r>
      <w:r>
        <w:rPr>
          <w:rFonts w:ascii="宋体" w:hAnsi="宋体" w:cs="宋体"/>
          <w:color w:val="1D1B11"/>
          <w:sz w:val="28"/>
          <w:szCs w:val="28"/>
        </w:rPr>
        <w:t>4D</w:t>
      </w:r>
      <w:r>
        <w:rPr>
          <w:rFonts w:hint="eastAsia" w:ascii="宋体" w:hAnsi="宋体" w:cs="宋体"/>
          <w:color w:val="1D1B11"/>
          <w:sz w:val="28"/>
          <w:szCs w:val="28"/>
        </w:rPr>
        <w:t>输卵管造影成像默认预设下的帧频可达</w:t>
      </w:r>
      <w:r>
        <w:rPr>
          <w:rFonts w:ascii="宋体" w:hAnsi="宋体" w:cs="宋体"/>
          <w:color w:val="1D1B11"/>
          <w:sz w:val="28"/>
          <w:szCs w:val="28"/>
        </w:rPr>
        <w:t>1</w:t>
      </w:r>
      <w:r>
        <w:rPr>
          <w:rFonts w:hint="eastAsia" w:ascii="宋体" w:hAnsi="宋体" w:cs="宋体"/>
          <w:color w:val="1D1B11"/>
          <w:sz w:val="28"/>
          <w:szCs w:val="28"/>
        </w:rPr>
        <w:t>帧</w:t>
      </w:r>
      <w:r>
        <w:rPr>
          <w:rFonts w:ascii="宋体" w:hAnsi="宋体" w:cs="宋体"/>
          <w:color w:val="1D1B11"/>
          <w:sz w:val="28"/>
          <w:szCs w:val="28"/>
        </w:rPr>
        <w:t>/</w:t>
      </w:r>
      <w:r>
        <w:rPr>
          <w:rFonts w:hint="eastAsia" w:ascii="宋体" w:hAnsi="宋体" w:cs="宋体"/>
          <w:color w:val="1D1B11"/>
          <w:sz w:val="28"/>
          <w:szCs w:val="28"/>
        </w:rPr>
        <w:t>秒；二维成像角度达</w:t>
      </w:r>
      <w:r>
        <w:rPr>
          <w:rFonts w:ascii="宋体" w:hAnsi="宋体" w:cs="宋体"/>
          <w:color w:val="1D1B11"/>
          <w:sz w:val="28"/>
          <w:szCs w:val="28"/>
        </w:rPr>
        <w:t>180°</w:t>
      </w:r>
      <w:r>
        <w:rPr>
          <w:rFonts w:hint="eastAsia" w:ascii="宋体" w:hAnsi="宋体" w:cs="宋体"/>
          <w:color w:val="1D1B11"/>
          <w:sz w:val="28"/>
          <w:szCs w:val="28"/>
        </w:rPr>
        <w:t>，三维扫查角度达</w:t>
      </w:r>
      <w:r>
        <w:rPr>
          <w:rFonts w:ascii="宋体" w:hAnsi="宋体" w:cs="宋体"/>
          <w:color w:val="1D1B11"/>
          <w:sz w:val="28"/>
          <w:szCs w:val="28"/>
        </w:rPr>
        <w:t>120°</w:t>
      </w:r>
      <w:r>
        <w:rPr>
          <w:rFonts w:hint="eastAsia" w:ascii="宋体" w:hAnsi="宋体" w:cs="宋体"/>
          <w:color w:val="1D1B11"/>
          <w:sz w:val="28"/>
          <w:szCs w:val="28"/>
        </w:rPr>
        <w:t>，继承了开立一贯的高清大角度腔内探头的图像优势，无需扩展，可同时包络整个子宫和双侧卵巢，提供完整清晰的观察视野，保证了原始高清图像质量。</w:t>
      </w:r>
      <w:r>
        <w:rPr>
          <w:rFonts w:ascii="宋体" w:hAnsi="宋体" w:cs="宋体"/>
          <w:color w:val="1D1B11"/>
          <w:sz w:val="28"/>
          <w:szCs w:val="28"/>
        </w:rPr>
        <w:t xml:space="preserve"> 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00000"/>
    <w:rsid w:val="167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qFormat/>
    <w:uiPriority w:val="99"/>
    <w:rPr>
      <w:color w:val="3366CC"/>
      <w:u w:val="none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4"/>
      <w:szCs w:val="24"/>
    </w:rPr>
  </w:style>
  <w:style w:type="paragraph" w:customStyle="1" w:styleId="7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1269</Characters>
  <Paragraphs>22</Paragraphs>
  <TotalTime>3</TotalTime>
  <ScaleCrop>false</ScaleCrop>
  <LinksUpToDate>false</LinksUpToDate>
  <CharactersWithSpaces>1298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2019-05-18T01:52:00Z</dcterms:created>
  <dc:creator>WPS Office</dc:creator>
  <cp:lastModifiedBy>好帮手</cp:lastModifiedBy>
  <dcterms:modified xsi:type="dcterms:W3CDTF">2021-08-20T08:43:41Z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02215A8DB4A845BCB2A0C9B084F71C3F</vt:lpwstr>
  </property>
</Properties>
</file>